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0F" w:rsidRDefault="00CD0E0F" w:rsidP="00CD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19CE31E4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GROUNDWATER HYDROLOGY</w:t>
      </w:r>
    </w:p>
    <w:p w:rsidR="00CD0E0F" w:rsidRDefault="00CD0E0F" w:rsidP="00CD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7"/>
        <w:gridCol w:w="2566"/>
        <w:gridCol w:w="3553"/>
        <w:gridCol w:w="1126"/>
      </w:tblGrid>
      <w:tr w:rsidR="00CD0E0F" w:rsidRPr="00E13A45" w:rsidTr="00AF4D66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0E0F" w:rsidRPr="00E13A45" w:rsidTr="00AF4D66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3 - 0-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CD0E0F" w:rsidRPr="00E13A45" w:rsidTr="00AF4D66">
        <w:trPr>
          <w:trHeight w:val="360"/>
          <w:jc w:val="center"/>
        </w:trPr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0E0F" w:rsidRPr="00E13A45" w:rsidTr="00AF4D66">
        <w:trPr>
          <w:trHeight w:val="360"/>
          <w:jc w:val="center"/>
        </w:trPr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0E0F" w:rsidRPr="00E13A45" w:rsidTr="00AF4D66">
        <w:trPr>
          <w:trHeight w:val="360"/>
          <w:jc w:val="center"/>
        </w:trPr>
        <w:tc>
          <w:tcPr>
            <w:tcW w:w="10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Pr="00E13A45" w:rsidRDefault="00CD0E0F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0E0F" w:rsidRDefault="00CD0E0F" w:rsidP="00CD0E0F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09"/>
        <w:gridCol w:w="749"/>
        <w:gridCol w:w="6994"/>
      </w:tblGrid>
      <w:tr w:rsidR="00CD0E0F" w:rsidTr="00AF4D66">
        <w:trPr>
          <w:trHeight w:val="427"/>
          <w:jc w:val="center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E0F" w:rsidRDefault="00CD0E0F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Pr="009958CA" w:rsidRDefault="00CD0E0F" w:rsidP="00CD0E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occurrence of ground water in hydrological cycle and groundwater budgeting.</w:t>
            </w:r>
          </w:p>
          <w:p w:rsidR="00CD0E0F" w:rsidRPr="009958CA" w:rsidRDefault="00CD0E0F" w:rsidP="00CD0E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analyze</w:t>
            </w:r>
            <w:r w:rsidRPr="0099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hydraulic properties of the aquifer and its influence on occurrence and movement of ground water.</w:t>
            </w:r>
          </w:p>
          <w:p w:rsidR="00CD0E0F" w:rsidRDefault="00CD0E0F" w:rsidP="00CD0E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yield of wells in different types of aquifers by applying various groundwater theories.</w:t>
            </w:r>
          </w:p>
          <w:p w:rsidR="00CD0E0F" w:rsidRDefault="00CD0E0F" w:rsidP="00CD0E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various subsurface water exploration methods.</w:t>
            </w:r>
          </w:p>
          <w:p w:rsidR="00CD0E0F" w:rsidRDefault="00CD0E0F" w:rsidP="00CD0E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comprehend various artificial recharge methods and their significance, as well 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saline water intrusion and its controlling methods. </w:t>
            </w:r>
          </w:p>
          <w:p w:rsidR="00CD0E0F" w:rsidRPr="008B3738" w:rsidRDefault="00CD0E0F" w:rsidP="00CD0E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aquifer behavior by applying various methods of analog modeling and understand the groundwater management methods.</w:t>
            </w:r>
          </w:p>
        </w:tc>
      </w:tr>
      <w:tr w:rsidR="00CD0E0F" w:rsidTr="00AF4D66">
        <w:trPr>
          <w:trHeight w:val="427"/>
          <w:jc w:val="center"/>
        </w:trPr>
        <w:tc>
          <w:tcPr>
            <w:tcW w:w="77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nature of groundwater and its role in the water cycle.</w:t>
            </w:r>
          </w:p>
        </w:tc>
      </w:tr>
      <w:tr w:rsidR="00CD0E0F" w:rsidTr="00AF4D66">
        <w:trPr>
          <w:trHeight w:val="602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Apply the concept of Darcy’s law for estimating discharge and understand their characteristics and classifications.</w:t>
            </w:r>
          </w:p>
        </w:tc>
      </w:tr>
      <w:tr w:rsidR="00CD0E0F" w:rsidTr="00AF4D66">
        <w:trPr>
          <w:trHeight w:val="121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0E0F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Demonstrate </w:t>
            </w:r>
            <w:r w:rsidRPr="00356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 technology of water wells and groundwater monitoring.</w:t>
            </w:r>
          </w:p>
        </w:tc>
      </w:tr>
      <w:tr w:rsidR="00CD0E0F" w:rsidTr="00AF4D66">
        <w:trPr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0E0F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Explain the technology of investigating the surface and subsurface water.</w:t>
            </w:r>
          </w:p>
        </w:tc>
      </w:tr>
      <w:tr w:rsidR="00CD0E0F" w:rsidTr="00AF4D66">
        <w:trPr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0E0F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importance of artificial recharge and employ the artificial ground water recharge techniques and identify the saline water intrusion locations.</w:t>
            </w:r>
          </w:p>
        </w:tc>
      </w:tr>
      <w:tr w:rsidR="00CD0E0F" w:rsidTr="00AF4D66">
        <w:trPr>
          <w:trHeight w:val="100"/>
          <w:jc w:val="center"/>
        </w:trPr>
        <w:tc>
          <w:tcPr>
            <w:tcW w:w="7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E0F" w:rsidRDefault="00CD0E0F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Default="00CD0E0F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Pr="002A0912" w:rsidRDefault="00CD0E0F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</w:rPr>
              <w:t xml:space="preserve">Determine the characteristics of the aquifers with the help of modeling techniques. </w:t>
            </w:r>
          </w:p>
        </w:tc>
      </w:tr>
      <w:tr w:rsidR="00CD0E0F" w:rsidTr="00AF4D66">
        <w:trPr>
          <w:trHeight w:val="266"/>
          <w:jc w:val="center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E0F" w:rsidRDefault="00CD0E0F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CD0E0F" w:rsidRDefault="00CD0E0F" w:rsidP="00AF4D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Pr="00802F0E" w:rsidRDefault="00CD0E0F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CD0E0F" w:rsidRPr="005F475C" w:rsidRDefault="00CD0E0F" w:rsidP="00AF4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Ground water utili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zation and historical background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in hydrologic cycle -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ound water budget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and ground water level fluctuat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ions and environmental influence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iterature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nternet resources.</w:t>
            </w:r>
          </w:p>
          <w:p w:rsidR="00CD0E0F" w:rsidRPr="00802F0E" w:rsidRDefault="00CD0E0F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CD0E0F" w:rsidRPr="00B55FEA" w:rsidRDefault="00CD0E0F" w:rsidP="00AF4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OCCURRENCE AND MOVEMENT OF GROUND WATER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: Origin &amp; age of ground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ock properties affecting groundwater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roundwater column, zones of aeration &amp; saturation, aqu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ifers and their characteristics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classification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Groundwater basins &amp; springs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Darcy’s Law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Permeability &amp; its determination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Dupuit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assumptions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eterogeneity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anisotropy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Ground water flow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rates &amp; flow directions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eneral flow equations through porous media.</w:t>
            </w:r>
          </w:p>
          <w:p w:rsidR="00CD0E0F" w:rsidRPr="00802F0E" w:rsidRDefault="00CD0E0F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CD0E0F" w:rsidRPr="00802F0E" w:rsidRDefault="00CD0E0F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ADVANCED WELL HYDRAULICS: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teady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unsteady u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niform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radial flow to a well in a confined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unconfined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leaky aquifer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ell flow near aquifer boundaries for special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nditions, partially penetrating,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wells &amp; multiple well systems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well completion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ehabilitation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esting for yield.</w:t>
            </w:r>
          </w:p>
          <w:p w:rsidR="00CD0E0F" w:rsidRDefault="00CD0E0F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E0F" w:rsidRPr="00802F0E" w:rsidRDefault="00CD0E0F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CD0E0F" w:rsidRDefault="00CD0E0F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SURFACE AND SUB-SURFACE INVESTIGATION OF </w:t>
            </w: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WATER: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Geological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Geophysical Exploration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Remote Sensing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Electric Resistivity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Seismic refraction based methods for surface investigation of ground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Test drilling &amp; ground water level measurement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Sub-surface ground water investigation through geophysical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Resistivity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Spontaneous Potential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Radiation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Temperature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Caliper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Fluid Conductivity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Fluid Velocity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Miscellaneous Logging.</w:t>
            </w:r>
          </w:p>
          <w:p w:rsidR="00CD0E0F" w:rsidRPr="00B55FEA" w:rsidRDefault="00CD0E0F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F" w:rsidRPr="00EF5B9A" w:rsidRDefault="00CD0E0F" w:rsidP="00AF4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CD0E0F" w:rsidRPr="00802F0E" w:rsidRDefault="00CD0E0F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ARTIFICIAL GROUND WATER RECHARGE: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methods of artificial ground water recharge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mounds and induced recharge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water recharge for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ater spreading.</w:t>
            </w:r>
          </w:p>
          <w:p w:rsidR="00CD0E0F" w:rsidRPr="00802F0E" w:rsidRDefault="00CD0E0F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SALINE WATER INTRUSION IN AQUIFERS: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Ghyben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-Herzberg relation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 fresh &amp; saline waters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hape &amp; structure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fresh and saline water interface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Upcoming of saline 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resh-saline wat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relations on oceanic islands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eawater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ntrusion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terrains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aline water intrusion control.</w:t>
            </w:r>
          </w:p>
          <w:p w:rsidR="00CD0E0F" w:rsidRDefault="00CD0E0F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E0F" w:rsidRPr="00802F0E" w:rsidRDefault="00CD0E0F" w:rsidP="00AF4D66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VI</w:t>
            </w:r>
          </w:p>
          <w:p w:rsidR="00CD0E0F" w:rsidRDefault="00CD0E0F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MODELING AND MANAGEMENT OF GROUND WATER: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Ground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 through porous media analog, electric analog and digital computer models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basin management concept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ydrologi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equilibrium equation. </w:t>
            </w:r>
          </w:p>
          <w:p w:rsidR="00CD0E0F" w:rsidRPr="00507426" w:rsidRDefault="00CD0E0F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 water basin investigations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collection &amp; field work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ynamic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equilibrium in natural aquifers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anagement potential &amp; safe yield of aquifers, stream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Aquifer interaction.</w:t>
            </w:r>
          </w:p>
        </w:tc>
      </w:tr>
    </w:tbl>
    <w:p w:rsidR="00CD0E0F" w:rsidRDefault="00CD0E0F" w:rsidP="00CD0E0F"/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09"/>
        <w:gridCol w:w="7743"/>
      </w:tblGrid>
      <w:tr w:rsidR="00CD0E0F" w:rsidTr="00AF4D66">
        <w:trPr>
          <w:trHeight w:val="266"/>
          <w:jc w:val="center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E0F" w:rsidRDefault="00CD0E0F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CD0E0F" w:rsidRDefault="00CD0E0F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CD0E0F" w:rsidRDefault="00CD0E0F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0F" w:rsidRPr="00802F0E" w:rsidRDefault="00CD0E0F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CD0E0F" w:rsidRPr="00A247CA" w:rsidRDefault="00CD0E0F" w:rsidP="00CD0E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David K. Todd, Larry W. Mays,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Groundwater hydrology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, Wiley India </w:t>
            </w:r>
            <w:proofErr w:type="spellStart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Ltd., 3</w:t>
            </w:r>
            <w:r w:rsidRPr="00A24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edition, 2011.</w:t>
            </w:r>
          </w:p>
          <w:p w:rsidR="00CD0E0F" w:rsidRPr="00A247CA" w:rsidRDefault="00CD0E0F" w:rsidP="00CD0E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H. M. </w:t>
            </w:r>
            <w:proofErr w:type="spellStart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Raghunath</w:t>
            </w:r>
            <w:proofErr w:type="spellEnd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7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Ground Water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, 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age publishers, 3</w:t>
            </w:r>
            <w:r w:rsidRPr="00A24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edition, 2007.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CD0E0F" w:rsidRPr="00A247CA" w:rsidRDefault="00CD0E0F" w:rsidP="00CD0E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R. N. </w:t>
            </w:r>
            <w:proofErr w:type="spellStart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Saxena</w:t>
            </w:r>
            <w:proofErr w:type="spellEnd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and D.C. Gupta, </w:t>
            </w:r>
            <w:r w:rsidRPr="00A247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Elements of Hydrology and Groundwater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, PHI Learning, 3</w:t>
            </w:r>
            <w:r w:rsidRPr="00A24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CD0E0F" w:rsidRDefault="00CD0E0F" w:rsidP="00AF4D6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0E0F" w:rsidRDefault="00CD0E0F" w:rsidP="00AF4D6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CD0E0F" w:rsidRPr="00437683" w:rsidRDefault="00CD0E0F" w:rsidP="00AF4D6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0E0F" w:rsidRPr="00A247CA" w:rsidRDefault="00CD0E0F" w:rsidP="00CD0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Subramanya</w:t>
            </w:r>
            <w:proofErr w:type="spellEnd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7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Engineering Hydrology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, Tata McGraw Hill Publishing Company, 4</w:t>
            </w:r>
            <w:r w:rsidRPr="00A24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CD0E0F" w:rsidRPr="00A247CA" w:rsidRDefault="00CD0E0F" w:rsidP="00CD0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Karanth</w:t>
            </w:r>
            <w:proofErr w:type="spellEnd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7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Ground Water Assessment, Development and Management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, McGraw Hill Education, 2</w:t>
            </w:r>
            <w:r w:rsidRPr="00A24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CD0E0F" w:rsidRPr="00A247CA" w:rsidRDefault="00CD0E0F" w:rsidP="00CD0E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Bhagu</w:t>
            </w:r>
            <w:proofErr w:type="spellEnd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Chahar</w:t>
            </w:r>
            <w:proofErr w:type="spellEnd"/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7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Groundwater Hydrology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>, McGraw Hill Education, 1</w:t>
            </w:r>
            <w:r w:rsidRPr="00A24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247CA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</w:tc>
      </w:tr>
    </w:tbl>
    <w:p w:rsidR="00CD0E0F" w:rsidRDefault="00CD0E0F" w:rsidP="00CD0E0F">
      <w:pPr>
        <w:spacing w:after="0" w:line="240" w:lineRule="auto"/>
      </w:pPr>
    </w:p>
    <w:p w:rsidR="00CD0E0F" w:rsidRDefault="00CD0E0F" w:rsidP="00CD0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jc w:val="center"/>
        <w:tblLook w:val="04A0"/>
      </w:tblPr>
      <w:tblGrid>
        <w:gridCol w:w="818"/>
        <w:gridCol w:w="670"/>
        <w:gridCol w:w="672"/>
        <w:gridCol w:w="672"/>
        <w:gridCol w:w="672"/>
        <w:gridCol w:w="672"/>
        <w:gridCol w:w="672"/>
        <w:gridCol w:w="672"/>
        <w:gridCol w:w="672"/>
        <w:gridCol w:w="672"/>
        <w:gridCol w:w="794"/>
        <w:gridCol w:w="794"/>
        <w:gridCol w:w="790"/>
      </w:tblGrid>
      <w:tr w:rsidR="00CD0E0F" w:rsidRPr="00B02F7B" w:rsidTr="00AF4D66">
        <w:trPr>
          <w:trHeight w:val="25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0E0F" w:rsidRPr="00FF3970" w:rsidRDefault="00CD0E0F" w:rsidP="00AF4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D0E0F" w:rsidRPr="00B02F7B" w:rsidTr="00AF4D66">
        <w:trPr>
          <w:trHeight w:val="74"/>
          <w:jc w:val="center"/>
        </w:trPr>
        <w:tc>
          <w:tcPr>
            <w:tcW w:w="443" w:type="pct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356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E0F" w:rsidRPr="00B02F7B" w:rsidTr="00AF4D66">
        <w:trPr>
          <w:trHeight w:val="74"/>
          <w:jc w:val="center"/>
        </w:trPr>
        <w:tc>
          <w:tcPr>
            <w:tcW w:w="443" w:type="pct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356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E0F" w:rsidRPr="00B02F7B" w:rsidTr="00AF4D66">
        <w:trPr>
          <w:trHeight w:val="74"/>
          <w:jc w:val="center"/>
        </w:trPr>
        <w:tc>
          <w:tcPr>
            <w:tcW w:w="443" w:type="pct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356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0E0F" w:rsidRPr="00B02F7B" w:rsidTr="00AF4D66">
        <w:trPr>
          <w:trHeight w:val="74"/>
          <w:jc w:val="center"/>
        </w:trPr>
        <w:tc>
          <w:tcPr>
            <w:tcW w:w="443" w:type="pct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356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E0F" w:rsidRPr="00B02F7B" w:rsidTr="00AF4D66">
        <w:trPr>
          <w:trHeight w:val="74"/>
          <w:jc w:val="center"/>
        </w:trPr>
        <w:tc>
          <w:tcPr>
            <w:tcW w:w="443" w:type="pct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356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E0F" w:rsidRPr="00B02F7B" w:rsidTr="00AF4D66">
        <w:trPr>
          <w:trHeight w:val="74"/>
          <w:jc w:val="center"/>
        </w:trPr>
        <w:tc>
          <w:tcPr>
            <w:tcW w:w="443" w:type="pct"/>
          </w:tcPr>
          <w:p w:rsidR="00CD0E0F" w:rsidRPr="00B02F7B" w:rsidRDefault="00CD0E0F" w:rsidP="00AF4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b/>
                <w:sz w:val="24"/>
                <w:szCs w:val="24"/>
              </w:rPr>
              <w:t>CO 6</w:t>
            </w:r>
          </w:p>
        </w:tc>
        <w:tc>
          <w:tcPr>
            <w:tcW w:w="356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pct"/>
          </w:tcPr>
          <w:p w:rsidR="00CD0E0F" w:rsidRPr="00B02F7B" w:rsidRDefault="00CD0E0F" w:rsidP="00AF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B93"/>
    <w:multiLevelType w:val="hybridMultilevel"/>
    <w:tmpl w:val="9486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0E0F"/>
    <w:rsid w:val="007D52F0"/>
    <w:rsid w:val="00CD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0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E0F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CD0E0F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CD0E0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4134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2021-10-23T06:02:00Z</dcterms:created>
  <dcterms:modified xsi:type="dcterms:W3CDTF">2021-10-23T06:02:00Z</dcterms:modified>
</cp:coreProperties>
</file>